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17EED" w14:textId="77777777" w:rsidR="00FE067E" w:rsidRPr="0075520F" w:rsidRDefault="00CD36CF" w:rsidP="00CC1F3B">
      <w:pPr>
        <w:pStyle w:val="TitlePageOrigin"/>
        <w:rPr>
          <w:color w:val="auto"/>
        </w:rPr>
      </w:pPr>
      <w:r w:rsidRPr="0075520F">
        <w:rPr>
          <w:color w:val="auto"/>
        </w:rPr>
        <w:t>WEST virginia legislature</w:t>
      </w:r>
    </w:p>
    <w:p w14:paraId="446F25A9" w14:textId="624900E7" w:rsidR="00CD36CF" w:rsidRPr="0075520F" w:rsidRDefault="00CD36CF" w:rsidP="00CC1F3B">
      <w:pPr>
        <w:pStyle w:val="TitlePageSession"/>
        <w:rPr>
          <w:color w:val="auto"/>
        </w:rPr>
      </w:pPr>
      <w:r w:rsidRPr="0075520F">
        <w:rPr>
          <w:color w:val="auto"/>
        </w:rPr>
        <w:t>20</w:t>
      </w:r>
      <w:r w:rsidR="007F29DD" w:rsidRPr="0075520F">
        <w:rPr>
          <w:color w:val="auto"/>
        </w:rPr>
        <w:t>2</w:t>
      </w:r>
      <w:r w:rsidR="00B26AAD" w:rsidRPr="0075520F">
        <w:rPr>
          <w:color w:val="auto"/>
        </w:rPr>
        <w:t>2</w:t>
      </w:r>
      <w:r w:rsidRPr="0075520F">
        <w:rPr>
          <w:color w:val="auto"/>
        </w:rPr>
        <w:t xml:space="preserve"> regular session</w:t>
      </w:r>
    </w:p>
    <w:p w14:paraId="77049CE2" w14:textId="77777777" w:rsidR="00CD36CF" w:rsidRPr="0075520F" w:rsidRDefault="002748A5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75520F">
            <w:rPr>
              <w:color w:val="auto"/>
            </w:rPr>
            <w:t>Introduced</w:t>
          </w:r>
        </w:sdtContent>
      </w:sdt>
    </w:p>
    <w:p w14:paraId="070377CD" w14:textId="50336FC0" w:rsidR="00CD36CF" w:rsidRPr="0075520F" w:rsidRDefault="002748A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91B53" w:rsidRPr="0075520F">
            <w:rPr>
              <w:color w:val="auto"/>
            </w:rPr>
            <w:t>Senate</w:t>
          </w:r>
        </w:sdtContent>
      </w:sdt>
      <w:r w:rsidR="00303684" w:rsidRPr="0075520F">
        <w:rPr>
          <w:color w:val="auto"/>
        </w:rPr>
        <w:t xml:space="preserve"> </w:t>
      </w:r>
      <w:r w:rsidR="00CD36CF" w:rsidRPr="0075520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74031A">
            <w:rPr>
              <w:color w:val="auto"/>
            </w:rPr>
            <w:t>419</w:t>
          </w:r>
        </w:sdtContent>
      </w:sdt>
    </w:p>
    <w:p w14:paraId="2B17A3F4" w14:textId="3237AFE9" w:rsidR="00CD36CF" w:rsidRPr="0075520F" w:rsidRDefault="00CD36CF" w:rsidP="00CC1F3B">
      <w:pPr>
        <w:pStyle w:val="Sponsors"/>
        <w:rPr>
          <w:color w:val="auto"/>
        </w:rPr>
      </w:pPr>
      <w:r w:rsidRPr="0075520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191B53" w:rsidRPr="0075520F">
            <w:rPr>
              <w:color w:val="auto"/>
            </w:rPr>
            <w:t>Senator</w:t>
          </w:r>
          <w:r w:rsidR="00246D88">
            <w:rPr>
              <w:color w:val="auto"/>
            </w:rPr>
            <w:t>s</w:t>
          </w:r>
          <w:r w:rsidR="00191B53" w:rsidRPr="0075520F">
            <w:rPr>
              <w:color w:val="auto"/>
            </w:rPr>
            <w:t xml:space="preserve"> Weld</w:t>
          </w:r>
          <w:r w:rsidR="00246D88">
            <w:rPr>
              <w:color w:val="auto"/>
            </w:rPr>
            <w:t>, Woelfel, Lindsay</w:t>
          </w:r>
          <w:r w:rsidR="001C473C">
            <w:rPr>
              <w:color w:val="auto"/>
            </w:rPr>
            <w:t>, Romano</w:t>
          </w:r>
          <w:r w:rsidR="002748A5">
            <w:rPr>
              <w:color w:val="auto"/>
            </w:rPr>
            <w:t>, Stollings, and Plymale</w:t>
          </w:r>
        </w:sdtContent>
      </w:sdt>
    </w:p>
    <w:p w14:paraId="44F98F1F" w14:textId="0CE3D523" w:rsidR="00E831B3" w:rsidRPr="0075520F" w:rsidRDefault="00CD36CF" w:rsidP="00CC1F3B">
      <w:pPr>
        <w:pStyle w:val="References"/>
        <w:rPr>
          <w:color w:val="auto"/>
        </w:rPr>
      </w:pPr>
      <w:r w:rsidRPr="0075520F">
        <w:rPr>
          <w:color w:val="auto"/>
        </w:rPr>
        <w:t>[</w:t>
      </w:r>
      <w:sdt>
        <w:sdtPr>
          <w:rPr>
            <w:rFonts w:cs="Arial"/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74031A" w:rsidRPr="0074031A">
            <w:rPr>
              <w:rFonts w:cs="Arial"/>
              <w:color w:val="auto"/>
            </w:rPr>
            <w:t xml:space="preserve">Introduced January 18, 2022; </w:t>
          </w:r>
          <w:r w:rsidR="0074031A">
            <w:rPr>
              <w:rFonts w:cs="Arial"/>
              <w:color w:val="auto"/>
            </w:rPr>
            <w:t>r</w:t>
          </w:r>
          <w:r w:rsidR="0074031A" w:rsidRPr="0074031A">
            <w:rPr>
              <w:rFonts w:cs="Arial"/>
              <w:color w:val="auto"/>
            </w:rPr>
            <w:t>eferred</w:t>
          </w:r>
          <w:r w:rsidR="0074031A" w:rsidRPr="0074031A">
            <w:rPr>
              <w:rFonts w:cs="Arial"/>
              <w:color w:val="auto"/>
            </w:rPr>
            <w:br/>
            <w:t>to the Committee on</w:t>
          </w:r>
          <w:r w:rsidR="0036258F">
            <w:rPr>
              <w:rFonts w:cs="Arial"/>
              <w:color w:val="auto"/>
            </w:rPr>
            <w:t xml:space="preserve"> Health and Human Resources</w:t>
          </w:r>
        </w:sdtContent>
      </w:sdt>
      <w:r w:rsidRPr="0075520F">
        <w:rPr>
          <w:color w:val="auto"/>
        </w:rPr>
        <w:t>]</w:t>
      </w:r>
    </w:p>
    <w:p w14:paraId="34F47D0B" w14:textId="07E234A4" w:rsidR="00303684" w:rsidRPr="0075520F" w:rsidRDefault="0000526A" w:rsidP="00CC1F3B">
      <w:pPr>
        <w:pStyle w:val="TitleSection"/>
        <w:rPr>
          <w:color w:val="auto"/>
        </w:rPr>
      </w:pPr>
      <w:r w:rsidRPr="0075520F">
        <w:rPr>
          <w:color w:val="auto"/>
        </w:rPr>
        <w:lastRenderedPageBreak/>
        <w:t>A BILL</w:t>
      </w:r>
      <w:r w:rsidR="00B26AAD" w:rsidRPr="0075520F">
        <w:rPr>
          <w:color w:val="auto"/>
        </w:rPr>
        <w:t xml:space="preserve"> to amend the Code of West Virginia, 1931, as amended, by adding thereto a new section, designated §</w:t>
      </w:r>
      <w:r w:rsidR="00ED0551" w:rsidRPr="0075520F">
        <w:rPr>
          <w:color w:val="auto"/>
        </w:rPr>
        <w:t>9-5-29, relating to the establishment of a</w:t>
      </w:r>
      <w:r w:rsidR="00173DC7" w:rsidRPr="0075520F">
        <w:rPr>
          <w:color w:val="auto"/>
        </w:rPr>
        <w:t xml:space="preserve"> </w:t>
      </w:r>
      <w:r w:rsidR="00ED0551" w:rsidRPr="0075520F">
        <w:rPr>
          <w:color w:val="auto"/>
        </w:rPr>
        <w:t>pilot project</w:t>
      </w:r>
      <w:r w:rsidR="00191B53" w:rsidRPr="0075520F">
        <w:rPr>
          <w:color w:val="auto"/>
        </w:rPr>
        <w:t xml:space="preserve"> in Cabell, Ohio, and Wood Counties by the Department of Health and Human Resources</w:t>
      </w:r>
      <w:r w:rsidR="0074031A">
        <w:rPr>
          <w:color w:val="auto"/>
        </w:rPr>
        <w:t xml:space="preserve">; </w:t>
      </w:r>
      <w:r w:rsidR="00191B53" w:rsidRPr="0075520F">
        <w:rPr>
          <w:color w:val="auto"/>
        </w:rPr>
        <w:t>evaluat</w:t>
      </w:r>
      <w:r w:rsidR="0074031A">
        <w:rPr>
          <w:color w:val="auto"/>
        </w:rPr>
        <w:t>ing</w:t>
      </w:r>
      <w:r w:rsidR="00191B53" w:rsidRPr="0075520F">
        <w:rPr>
          <w:color w:val="auto"/>
        </w:rPr>
        <w:t xml:space="preserve"> the impact that post-discharge planning and the provision of wraparound services has on the outcomes of substance use disorder in three years post</w:t>
      </w:r>
      <w:r w:rsidR="0074031A">
        <w:rPr>
          <w:color w:val="auto"/>
        </w:rPr>
        <w:t>-</w:t>
      </w:r>
      <w:r w:rsidR="00191B53" w:rsidRPr="0075520F">
        <w:rPr>
          <w:color w:val="auto"/>
        </w:rPr>
        <w:t>substance use disorder residential treatment</w:t>
      </w:r>
      <w:r w:rsidR="00173DC7" w:rsidRPr="0075520F">
        <w:rPr>
          <w:color w:val="auto"/>
        </w:rPr>
        <w:t>;</w:t>
      </w:r>
      <w:r w:rsidR="00ED0551" w:rsidRPr="0075520F">
        <w:rPr>
          <w:color w:val="auto"/>
        </w:rPr>
        <w:t xml:space="preserve"> setting forth service area for pilot project</w:t>
      </w:r>
      <w:r w:rsidR="00173DC7" w:rsidRPr="0075520F">
        <w:rPr>
          <w:color w:val="auto"/>
        </w:rPr>
        <w:t>;</w:t>
      </w:r>
      <w:r w:rsidR="00ED0551" w:rsidRPr="0075520F">
        <w:rPr>
          <w:color w:val="auto"/>
        </w:rPr>
        <w:t xml:space="preserve"> setting terms of performance-based contract</w:t>
      </w:r>
      <w:r w:rsidR="00173DC7" w:rsidRPr="0075520F">
        <w:rPr>
          <w:color w:val="auto"/>
        </w:rPr>
        <w:t>;</w:t>
      </w:r>
      <w:r w:rsidR="00ED0551" w:rsidRPr="0075520F">
        <w:rPr>
          <w:color w:val="auto"/>
        </w:rPr>
        <w:t xml:space="preserve"> and requiring reporting.</w:t>
      </w:r>
    </w:p>
    <w:p w14:paraId="226DCE3D" w14:textId="77777777" w:rsidR="00303684" w:rsidRPr="0075520F" w:rsidRDefault="00303684" w:rsidP="00CC1F3B">
      <w:pPr>
        <w:pStyle w:val="EnactingClause"/>
        <w:rPr>
          <w:color w:val="auto"/>
        </w:rPr>
        <w:sectPr w:rsidR="00303684" w:rsidRPr="0075520F" w:rsidSect="008214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5520F">
        <w:rPr>
          <w:color w:val="auto"/>
        </w:rPr>
        <w:t>Be it enacted by the Legislature of West Virginia:</w:t>
      </w:r>
    </w:p>
    <w:p w14:paraId="646913FB" w14:textId="77777777" w:rsidR="00191B53" w:rsidRPr="0075520F" w:rsidRDefault="00191B53" w:rsidP="00C52584">
      <w:pPr>
        <w:pStyle w:val="ArticleHeading"/>
        <w:rPr>
          <w:color w:val="auto"/>
        </w:rPr>
        <w:sectPr w:rsidR="00191B53" w:rsidRPr="0075520F" w:rsidSect="0082142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5520F">
        <w:rPr>
          <w:color w:val="auto"/>
        </w:rPr>
        <w:t>ARTICLE 5. MISCELLANEOUS PROVISIONS.</w:t>
      </w:r>
    </w:p>
    <w:p w14:paraId="698DB953" w14:textId="4DFF8421" w:rsidR="008736AA" w:rsidRPr="0075520F" w:rsidRDefault="00191B53" w:rsidP="00173DC7">
      <w:pPr>
        <w:pStyle w:val="SectionHeading"/>
        <w:rPr>
          <w:color w:val="auto"/>
          <w:u w:val="single"/>
        </w:rPr>
      </w:pPr>
      <w:r w:rsidRPr="0075520F">
        <w:rPr>
          <w:color w:val="auto"/>
          <w:u w:val="single"/>
        </w:rPr>
        <w:t>§</w:t>
      </w:r>
      <w:r w:rsidR="00ED0551" w:rsidRPr="0075520F">
        <w:rPr>
          <w:color w:val="auto"/>
          <w:u w:val="single"/>
        </w:rPr>
        <w:t>9-5-29. Pilot Project.</w:t>
      </w:r>
    </w:p>
    <w:p w14:paraId="1E2676E0" w14:textId="300E1534" w:rsidR="00BE442B" w:rsidRPr="0075520F" w:rsidRDefault="00F71D0E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 xml:space="preserve">(a) </w:t>
      </w:r>
      <w:r w:rsidR="00BE442B" w:rsidRPr="0075520F">
        <w:rPr>
          <w:color w:val="auto"/>
          <w:u w:val="single"/>
        </w:rPr>
        <w:t>For purposes of this section:</w:t>
      </w:r>
    </w:p>
    <w:p w14:paraId="3DD8E324" w14:textId="2A1FB1E3" w:rsidR="00BE442B" w:rsidRPr="0075520F" w:rsidRDefault="00ED0551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</w:t>
      </w:r>
      <w:r w:rsidR="00F71D0E" w:rsidRPr="0075520F">
        <w:rPr>
          <w:color w:val="auto"/>
          <w:u w:val="single"/>
        </w:rPr>
        <w:t>1</w:t>
      </w:r>
      <w:r w:rsidRPr="0075520F">
        <w:rPr>
          <w:color w:val="auto"/>
          <w:u w:val="single"/>
        </w:rPr>
        <w:t>)</w:t>
      </w:r>
      <w:r w:rsidR="00BE442B" w:rsidRPr="0075520F">
        <w:rPr>
          <w:color w:val="auto"/>
          <w:u w:val="single"/>
        </w:rPr>
        <w:t xml:space="preserve"> “Department” means the Department of Health and Human Resources.</w:t>
      </w:r>
    </w:p>
    <w:p w14:paraId="33DAD9B6" w14:textId="51136BBC" w:rsidR="00BE442B" w:rsidRPr="0075520F" w:rsidRDefault="00BE442B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</w:t>
      </w:r>
      <w:r w:rsidR="00F71D0E" w:rsidRPr="0075520F">
        <w:rPr>
          <w:color w:val="auto"/>
          <w:u w:val="single"/>
        </w:rPr>
        <w:t>2</w:t>
      </w:r>
      <w:r w:rsidRPr="0075520F">
        <w:rPr>
          <w:color w:val="auto"/>
          <w:u w:val="single"/>
        </w:rPr>
        <w:t xml:space="preserve">) </w:t>
      </w:r>
      <w:r w:rsidR="003B21D4" w:rsidRPr="0075520F">
        <w:rPr>
          <w:color w:val="auto"/>
          <w:u w:val="single"/>
        </w:rPr>
        <w:t>“</w:t>
      </w:r>
      <w:r w:rsidRPr="0075520F">
        <w:rPr>
          <w:color w:val="auto"/>
          <w:u w:val="single"/>
        </w:rPr>
        <w:t>Evidence-based” means a program or practice that is cost-effective and includes at least two randomized or statistically controlled evaluations that have demonstrated improved outcomes for its intended populations.</w:t>
      </w:r>
    </w:p>
    <w:p w14:paraId="06B1DB78" w14:textId="4597EFED" w:rsidR="00BE442B" w:rsidRPr="0075520F" w:rsidRDefault="00BE442B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</w:t>
      </w:r>
      <w:r w:rsidR="00F71D0E" w:rsidRPr="0075520F">
        <w:rPr>
          <w:color w:val="auto"/>
          <w:u w:val="single"/>
        </w:rPr>
        <w:t>3</w:t>
      </w:r>
      <w:r w:rsidRPr="0075520F">
        <w:rPr>
          <w:color w:val="auto"/>
          <w:u w:val="single"/>
        </w:rPr>
        <w:t xml:space="preserve">) </w:t>
      </w:r>
      <w:r w:rsidR="003B21D4" w:rsidRPr="0075520F">
        <w:rPr>
          <w:color w:val="auto"/>
          <w:u w:val="single"/>
        </w:rPr>
        <w:t>“</w:t>
      </w:r>
      <w:r w:rsidRPr="0075520F">
        <w:rPr>
          <w:color w:val="auto"/>
          <w:u w:val="single"/>
        </w:rPr>
        <w:t xml:space="preserve">Performance-based contracting” means structuring </w:t>
      </w:r>
      <w:r w:rsidR="00445743" w:rsidRPr="0075520F">
        <w:rPr>
          <w:color w:val="auto"/>
          <w:u w:val="single"/>
        </w:rPr>
        <w:t xml:space="preserve">all aspects of the service contract around the purpose of the work to be </w:t>
      </w:r>
      <w:r w:rsidR="004D031F" w:rsidRPr="0075520F">
        <w:rPr>
          <w:color w:val="auto"/>
          <w:u w:val="single"/>
        </w:rPr>
        <w:t>performed</w:t>
      </w:r>
      <w:r w:rsidR="00445743" w:rsidRPr="0075520F">
        <w:rPr>
          <w:color w:val="auto"/>
          <w:u w:val="single"/>
        </w:rPr>
        <w:t xml:space="preserve"> and the desired results with the contract requirements set forth in clear, specific, and objective terms with measurable outcomes and linking payment for services to contractor performance.</w:t>
      </w:r>
    </w:p>
    <w:p w14:paraId="651E9D6E" w14:textId="22DD0804" w:rsidR="00445743" w:rsidRPr="0075520F" w:rsidRDefault="00445743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</w:t>
      </w:r>
      <w:r w:rsidR="00F71D0E" w:rsidRPr="0075520F">
        <w:rPr>
          <w:color w:val="auto"/>
          <w:u w:val="single"/>
        </w:rPr>
        <w:t>4</w:t>
      </w:r>
      <w:r w:rsidRPr="0075520F">
        <w:rPr>
          <w:color w:val="auto"/>
          <w:u w:val="single"/>
        </w:rPr>
        <w:t>) “Promising practice” means a practice that presents, based upon preliminary information, potential for becoming a research-based or consensus-based practice.</w:t>
      </w:r>
    </w:p>
    <w:p w14:paraId="3F828C37" w14:textId="3B56EE4D" w:rsidR="00445743" w:rsidRPr="0075520F" w:rsidRDefault="00445743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</w:t>
      </w:r>
      <w:r w:rsidR="00F71D0E" w:rsidRPr="0075520F">
        <w:rPr>
          <w:color w:val="auto"/>
          <w:u w:val="single"/>
        </w:rPr>
        <w:t>5</w:t>
      </w:r>
      <w:r w:rsidRPr="0075520F">
        <w:rPr>
          <w:color w:val="auto"/>
          <w:u w:val="single"/>
        </w:rPr>
        <w:t>) “Research-based” means a program or practice that has some research demonstrating effectiveness, but that does not yet meet the standard of evidence-based practices.</w:t>
      </w:r>
    </w:p>
    <w:p w14:paraId="0FCACB24" w14:textId="7A00B450" w:rsidR="00ED0551" w:rsidRPr="0075520F" w:rsidRDefault="00445743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</w:t>
      </w:r>
      <w:r w:rsidR="00F71D0E" w:rsidRPr="0075520F">
        <w:rPr>
          <w:color w:val="auto"/>
          <w:u w:val="single"/>
        </w:rPr>
        <w:t>b</w:t>
      </w:r>
      <w:r w:rsidRPr="0075520F">
        <w:rPr>
          <w:color w:val="auto"/>
          <w:u w:val="single"/>
        </w:rPr>
        <w:t xml:space="preserve">) </w:t>
      </w:r>
      <w:r w:rsidR="00BE442B" w:rsidRPr="0075520F">
        <w:rPr>
          <w:color w:val="auto"/>
          <w:u w:val="single"/>
        </w:rPr>
        <w:t xml:space="preserve">No later than </w:t>
      </w:r>
      <w:r w:rsidR="003E63B1" w:rsidRPr="0075520F">
        <w:rPr>
          <w:color w:val="auto"/>
          <w:u w:val="single"/>
        </w:rPr>
        <w:t xml:space="preserve">November </w:t>
      </w:r>
      <w:r w:rsidR="00BE442B" w:rsidRPr="0075520F">
        <w:rPr>
          <w:color w:val="auto"/>
          <w:u w:val="single"/>
        </w:rPr>
        <w:t xml:space="preserve">1, 2022, the department </w:t>
      </w:r>
      <w:r w:rsidRPr="0075520F">
        <w:rPr>
          <w:color w:val="auto"/>
          <w:u w:val="single"/>
        </w:rPr>
        <w:t xml:space="preserve">shall begin a pilot program </w:t>
      </w:r>
      <w:bookmarkStart w:id="0" w:name="_Hlk92887036"/>
      <w:r w:rsidRPr="0075520F">
        <w:rPr>
          <w:color w:val="auto"/>
          <w:u w:val="single"/>
        </w:rPr>
        <w:t>in Cabell</w:t>
      </w:r>
      <w:r w:rsidR="00F71D0E" w:rsidRPr="0075520F">
        <w:rPr>
          <w:color w:val="auto"/>
          <w:u w:val="single"/>
        </w:rPr>
        <w:t>, Ohio</w:t>
      </w:r>
      <w:r w:rsidR="00EB0ADF" w:rsidRPr="0075520F">
        <w:rPr>
          <w:color w:val="auto"/>
          <w:u w:val="single"/>
        </w:rPr>
        <w:t>,</w:t>
      </w:r>
      <w:r w:rsidRPr="0075520F">
        <w:rPr>
          <w:color w:val="auto"/>
          <w:u w:val="single"/>
        </w:rPr>
        <w:t xml:space="preserve"> and Wood Counties</w:t>
      </w:r>
      <w:bookmarkEnd w:id="0"/>
      <w:r w:rsidRPr="0075520F">
        <w:rPr>
          <w:color w:val="auto"/>
          <w:u w:val="single"/>
        </w:rPr>
        <w:t xml:space="preserve"> for patients that </w:t>
      </w:r>
      <w:r w:rsidR="000748D2" w:rsidRPr="0075520F">
        <w:rPr>
          <w:color w:val="auto"/>
          <w:u w:val="single"/>
        </w:rPr>
        <w:t xml:space="preserve">are receiving substance use services in a </w:t>
      </w:r>
      <w:r w:rsidR="003E63B1" w:rsidRPr="0075520F">
        <w:rPr>
          <w:color w:val="auto"/>
          <w:u w:val="single"/>
        </w:rPr>
        <w:t xml:space="preserve">substance use </w:t>
      </w:r>
      <w:r w:rsidR="00EB0ADF" w:rsidRPr="0075520F">
        <w:rPr>
          <w:color w:val="auto"/>
          <w:u w:val="single"/>
        </w:rPr>
        <w:t xml:space="preserve">disorder </w:t>
      </w:r>
      <w:r w:rsidR="003E63B1" w:rsidRPr="0075520F">
        <w:rPr>
          <w:color w:val="auto"/>
          <w:u w:val="single"/>
        </w:rPr>
        <w:t xml:space="preserve">residential </w:t>
      </w:r>
      <w:r w:rsidR="000748D2" w:rsidRPr="0075520F">
        <w:rPr>
          <w:color w:val="auto"/>
          <w:u w:val="single"/>
        </w:rPr>
        <w:t>treatment facility</w:t>
      </w:r>
      <w:r w:rsidRPr="0075520F">
        <w:rPr>
          <w:color w:val="auto"/>
          <w:u w:val="single"/>
        </w:rPr>
        <w:t>.</w:t>
      </w:r>
    </w:p>
    <w:p w14:paraId="6CF363B1" w14:textId="47320BE1" w:rsidR="00445743" w:rsidRPr="0075520F" w:rsidRDefault="00445743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lastRenderedPageBreak/>
        <w:t>(</w:t>
      </w:r>
      <w:r w:rsidR="000748D2" w:rsidRPr="0075520F">
        <w:rPr>
          <w:color w:val="auto"/>
          <w:u w:val="single"/>
        </w:rPr>
        <w:t>c</w:t>
      </w:r>
      <w:r w:rsidRPr="0075520F">
        <w:rPr>
          <w:color w:val="auto"/>
          <w:u w:val="single"/>
        </w:rPr>
        <w:t xml:space="preserve">) The department shall enter into a performance-based contract with </w:t>
      </w:r>
      <w:r w:rsidR="001C1AB3" w:rsidRPr="0075520F">
        <w:rPr>
          <w:color w:val="auto"/>
          <w:u w:val="single"/>
        </w:rPr>
        <w:t xml:space="preserve">a </w:t>
      </w:r>
      <w:r w:rsidR="003E63B1" w:rsidRPr="0075520F">
        <w:rPr>
          <w:color w:val="auto"/>
          <w:u w:val="single"/>
        </w:rPr>
        <w:t>substance use</w:t>
      </w:r>
      <w:r w:rsidR="00EB0ADF" w:rsidRPr="0075520F">
        <w:rPr>
          <w:color w:val="auto"/>
          <w:u w:val="single"/>
        </w:rPr>
        <w:t xml:space="preserve"> disorder</w:t>
      </w:r>
      <w:r w:rsidR="003E63B1" w:rsidRPr="0075520F">
        <w:rPr>
          <w:color w:val="auto"/>
          <w:u w:val="single"/>
        </w:rPr>
        <w:t xml:space="preserve"> residential </w:t>
      </w:r>
      <w:r w:rsidR="000748D2" w:rsidRPr="0075520F">
        <w:rPr>
          <w:color w:val="auto"/>
          <w:u w:val="single"/>
        </w:rPr>
        <w:t>treatment facilit</w:t>
      </w:r>
      <w:r w:rsidR="003E63B1" w:rsidRPr="0075520F">
        <w:rPr>
          <w:color w:val="auto"/>
          <w:u w:val="single"/>
        </w:rPr>
        <w:t xml:space="preserve">y </w:t>
      </w:r>
      <w:r w:rsidR="000748D2" w:rsidRPr="0075520F">
        <w:rPr>
          <w:color w:val="auto"/>
          <w:u w:val="single"/>
        </w:rPr>
        <w:t xml:space="preserve">providing substance use </w:t>
      </w:r>
      <w:r w:rsidR="003E63B1" w:rsidRPr="0075520F">
        <w:rPr>
          <w:color w:val="auto"/>
          <w:u w:val="single"/>
        </w:rPr>
        <w:t xml:space="preserve">disorder </w:t>
      </w:r>
      <w:r w:rsidR="000748D2" w:rsidRPr="0075520F">
        <w:rPr>
          <w:color w:val="auto"/>
          <w:u w:val="single"/>
        </w:rPr>
        <w:t xml:space="preserve">treatment services </w:t>
      </w:r>
      <w:r w:rsidRPr="0075520F">
        <w:rPr>
          <w:color w:val="auto"/>
          <w:u w:val="single"/>
        </w:rPr>
        <w:t>to patients with substance use disorder in the counties of Cabell</w:t>
      </w:r>
      <w:r w:rsidR="000748D2" w:rsidRPr="0075520F">
        <w:rPr>
          <w:color w:val="auto"/>
          <w:u w:val="single"/>
        </w:rPr>
        <w:t>, Ohio</w:t>
      </w:r>
      <w:r w:rsidR="003E63B1" w:rsidRPr="0075520F">
        <w:rPr>
          <w:color w:val="auto"/>
          <w:u w:val="single"/>
        </w:rPr>
        <w:t>,</w:t>
      </w:r>
      <w:r w:rsidRPr="0075520F">
        <w:rPr>
          <w:color w:val="auto"/>
          <w:u w:val="single"/>
        </w:rPr>
        <w:t xml:space="preserve"> and W</w:t>
      </w:r>
      <w:r w:rsidR="006F6D95" w:rsidRPr="0075520F">
        <w:rPr>
          <w:color w:val="auto"/>
          <w:u w:val="single"/>
        </w:rPr>
        <w:t>ood</w:t>
      </w:r>
      <w:r w:rsidRPr="0075520F">
        <w:rPr>
          <w:color w:val="auto"/>
          <w:u w:val="single"/>
        </w:rPr>
        <w:t xml:space="preserve"> counties.</w:t>
      </w:r>
    </w:p>
    <w:p w14:paraId="65A1C905" w14:textId="246758B6" w:rsidR="00BE442B" w:rsidRPr="0075520F" w:rsidRDefault="00445743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</w:t>
      </w:r>
      <w:r w:rsidR="000748D2" w:rsidRPr="0075520F">
        <w:rPr>
          <w:color w:val="auto"/>
          <w:u w:val="single"/>
        </w:rPr>
        <w:t>d</w:t>
      </w:r>
      <w:r w:rsidRPr="0075520F">
        <w:rPr>
          <w:color w:val="auto"/>
          <w:u w:val="single"/>
        </w:rPr>
        <w:t>) The performance</w:t>
      </w:r>
      <w:r w:rsidR="00BE442B" w:rsidRPr="0075520F">
        <w:rPr>
          <w:color w:val="auto"/>
          <w:u w:val="single"/>
        </w:rPr>
        <w:t>-based contract</w:t>
      </w:r>
      <w:r w:rsidR="00562CC7" w:rsidRPr="0075520F">
        <w:rPr>
          <w:color w:val="auto"/>
          <w:u w:val="single"/>
        </w:rPr>
        <w:t>s</w:t>
      </w:r>
      <w:r w:rsidR="00BE442B" w:rsidRPr="0075520F">
        <w:rPr>
          <w:color w:val="auto"/>
          <w:u w:val="single"/>
        </w:rPr>
        <w:t xml:space="preserve"> shall be developed and implemented in a manner than complies with the applicable provisions of this code</w:t>
      </w:r>
      <w:r w:rsidR="00562CC7" w:rsidRPr="0075520F">
        <w:rPr>
          <w:color w:val="auto"/>
          <w:u w:val="single"/>
        </w:rPr>
        <w:t xml:space="preserve"> and are exempt from §5A-3-1 of this code</w:t>
      </w:r>
      <w:r w:rsidR="00BE442B" w:rsidRPr="0075520F">
        <w:rPr>
          <w:color w:val="auto"/>
          <w:u w:val="single"/>
        </w:rPr>
        <w:t>.</w:t>
      </w:r>
    </w:p>
    <w:p w14:paraId="01ACA520" w14:textId="13D818C1" w:rsidR="00BE442B" w:rsidRPr="0075520F" w:rsidRDefault="00BE442B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</w:t>
      </w:r>
      <w:r w:rsidR="003E63B1" w:rsidRPr="0075520F">
        <w:rPr>
          <w:color w:val="auto"/>
          <w:u w:val="single"/>
        </w:rPr>
        <w:t>e</w:t>
      </w:r>
      <w:r w:rsidRPr="0075520F">
        <w:rPr>
          <w:color w:val="auto"/>
          <w:u w:val="single"/>
        </w:rPr>
        <w:t xml:space="preserve">) </w:t>
      </w:r>
      <w:r w:rsidR="00562CC7" w:rsidRPr="0075520F">
        <w:rPr>
          <w:color w:val="auto"/>
          <w:u w:val="single"/>
        </w:rPr>
        <w:t>The resulting contracts shall include, but are not limited to, the following:</w:t>
      </w:r>
    </w:p>
    <w:p w14:paraId="050E70B5" w14:textId="2C189295" w:rsidR="00562CC7" w:rsidRPr="0075520F" w:rsidRDefault="00562CC7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 xml:space="preserve">(1) The use of programs that are evidence-based, research-based, and supported by promising practices, in providing services the patient population, including fidelity and quality assurance provisions. </w:t>
      </w:r>
    </w:p>
    <w:p w14:paraId="2AEA9AEB" w14:textId="3FEFE10B" w:rsidR="0025009E" w:rsidRPr="0075520F" w:rsidRDefault="00562CC7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 xml:space="preserve">(2) The </w:t>
      </w:r>
      <w:r w:rsidR="000748D2" w:rsidRPr="0075520F">
        <w:rPr>
          <w:color w:val="auto"/>
          <w:u w:val="single"/>
        </w:rPr>
        <w:t xml:space="preserve">treatment facility </w:t>
      </w:r>
      <w:r w:rsidRPr="0075520F">
        <w:rPr>
          <w:color w:val="auto"/>
          <w:u w:val="single"/>
        </w:rPr>
        <w:t>shall develop a robust post-treatment planning program, including</w:t>
      </w:r>
      <w:r w:rsidR="00BD5053" w:rsidRPr="0075520F">
        <w:rPr>
          <w:color w:val="auto"/>
          <w:u w:val="single"/>
        </w:rPr>
        <w:t>,</w:t>
      </w:r>
      <w:r w:rsidRPr="0075520F">
        <w:rPr>
          <w:color w:val="auto"/>
          <w:u w:val="single"/>
        </w:rPr>
        <w:t xml:space="preserve"> but not limited to</w:t>
      </w:r>
      <w:r w:rsidR="00BD5053" w:rsidRPr="0075520F">
        <w:rPr>
          <w:color w:val="auto"/>
          <w:u w:val="single"/>
        </w:rPr>
        <w:t>,</w:t>
      </w:r>
      <w:r w:rsidRPr="0075520F">
        <w:rPr>
          <w:color w:val="auto"/>
          <w:u w:val="single"/>
        </w:rPr>
        <w:t xml:space="preserve"> connecting the patient population to community-based supports, otherwise known as wraparound services, to include</w:t>
      </w:r>
      <w:r w:rsidR="007C4CBA" w:rsidRPr="0075520F">
        <w:rPr>
          <w:color w:val="auto"/>
          <w:u w:val="single"/>
        </w:rPr>
        <w:t>,</w:t>
      </w:r>
      <w:r w:rsidRPr="0075520F">
        <w:rPr>
          <w:color w:val="auto"/>
          <w:u w:val="single"/>
        </w:rPr>
        <w:t xml:space="preserve"> but not be limited</w:t>
      </w:r>
      <w:r w:rsidR="0025009E" w:rsidRPr="0075520F">
        <w:rPr>
          <w:color w:val="auto"/>
          <w:u w:val="single"/>
        </w:rPr>
        <w:t xml:space="preserve"> to, designation of a patient navigator to assist each discharged patient with the following: linkage to </w:t>
      </w:r>
      <w:r w:rsidRPr="0075520F">
        <w:rPr>
          <w:color w:val="auto"/>
          <w:u w:val="single"/>
        </w:rPr>
        <w:t xml:space="preserve">medical, substance use, and psychological </w:t>
      </w:r>
      <w:r w:rsidR="0025009E" w:rsidRPr="0075520F">
        <w:rPr>
          <w:color w:val="auto"/>
          <w:u w:val="single"/>
        </w:rPr>
        <w:t xml:space="preserve">treatment services, assistance with job placement, weekly communication regarding status for up to one year, and assistance with housing and transportation. </w:t>
      </w:r>
    </w:p>
    <w:p w14:paraId="5A8A031A" w14:textId="4F54654E" w:rsidR="0025009E" w:rsidRPr="0075520F" w:rsidRDefault="0025009E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 xml:space="preserve">(3) The department shall obtain data from the </w:t>
      </w:r>
      <w:r w:rsidR="00652AD2" w:rsidRPr="0075520F">
        <w:rPr>
          <w:color w:val="auto"/>
          <w:u w:val="single"/>
        </w:rPr>
        <w:t xml:space="preserve">substance use </w:t>
      </w:r>
      <w:r w:rsidR="00EB0ADF" w:rsidRPr="0075520F">
        <w:rPr>
          <w:color w:val="auto"/>
          <w:u w:val="single"/>
        </w:rPr>
        <w:t xml:space="preserve">disorder </w:t>
      </w:r>
      <w:r w:rsidR="00652AD2" w:rsidRPr="0075520F">
        <w:rPr>
          <w:color w:val="auto"/>
          <w:u w:val="single"/>
        </w:rPr>
        <w:t xml:space="preserve">residential </w:t>
      </w:r>
      <w:r w:rsidR="000748D2" w:rsidRPr="0075520F">
        <w:rPr>
          <w:color w:val="auto"/>
          <w:u w:val="single"/>
        </w:rPr>
        <w:t>treatment facility</w:t>
      </w:r>
      <w:r w:rsidRPr="0075520F">
        <w:rPr>
          <w:color w:val="auto"/>
          <w:u w:val="single"/>
        </w:rPr>
        <w:t xml:space="preserve">, including data on performance and service outcomes, including but not limited to: </w:t>
      </w:r>
    </w:p>
    <w:p w14:paraId="7D0B83B5" w14:textId="6D67DE74" w:rsidR="00C33014" w:rsidRPr="0075520F" w:rsidRDefault="00A50168" w:rsidP="00173DC7">
      <w:pPr>
        <w:pStyle w:val="SectionBody"/>
        <w:rPr>
          <w:color w:val="auto"/>
          <w:u w:val="single"/>
        </w:rPr>
      </w:pPr>
      <w:bookmarkStart w:id="1" w:name="_Hlk70518848"/>
      <w:r w:rsidRPr="0075520F">
        <w:rPr>
          <w:color w:val="auto"/>
          <w:u w:val="single"/>
        </w:rPr>
        <w:t>(</w:t>
      </w:r>
      <w:r w:rsidR="00834FE7" w:rsidRPr="0075520F">
        <w:rPr>
          <w:color w:val="auto"/>
          <w:u w:val="single"/>
        </w:rPr>
        <w:t>A</w:t>
      </w:r>
      <w:r w:rsidRPr="0075520F">
        <w:rPr>
          <w:color w:val="auto"/>
          <w:u w:val="single"/>
        </w:rPr>
        <w:t xml:space="preserve">) </w:t>
      </w:r>
      <w:r w:rsidR="00834FE7" w:rsidRPr="0075520F">
        <w:rPr>
          <w:color w:val="auto"/>
          <w:u w:val="single"/>
        </w:rPr>
        <w:t xml:space="preserve">Whether patient is drug free, 30-days post discharge, </w:t>
      </w:r>
      <w:r w:rsidR="00284358" w:rsidRPr="0075520F">
        <w:rPr>
          <w:color w:val="auto"/>
          <w:u w:val="single"/>
        </w:rPr>
        <w:t>six</w:t>
      </w:r>
      <w:r w:rsidR="00834FE7" w:rsidRPr="0075520F">
        <w:rPr>
          <w:color w:val="auto"/>
          <w:u w:val="single"/>
        </w:rPr>
        <w:t>-months post discharge, one-year post-discharge</w:t>
      </w:r>
      <w:r w:rsidR="00583161" w:rsidRPr="0075520F">
        <w:rPr>
          <w:color w:val="auto"/>
          <w:u w:val="single"/>
        </w:rPr>
        <w:t xml:space="preserve">, two years post-discharge, and three </w:t>
      </w:r>
      <w:r w:rsidR="00284358" w:rsidRPr="0075520F">
        <w:rPr>
          <w:color w:val="auto"/>
          <w:u w:val="single"/>
        </w:rPr>
        <w:t>years</w:t>
      </w:r>
      <w:r w:rsidR="00583161" w:rsidRPr="0075520F">
        <w:rPr>
          <w:color w:val="auto"/>
          <w:u w:val="single"/>
        </w:rPr>
        <w:t xml:space="preserve"> post-discharge</w:t>
      </w:r>
      <w:r w:rsidR="00834FE7" w:rsidRPr="0075520F">
        <w:rPr>
          <w:color w:val="auto"/>
          <w:u w:val="single"/>
        </w:rPr>
        <w:t>;</w:t>
      </w:r>
    </w:p>
    <w:p w14:paraId="372E86C3" w14:textId="5A5BA1DE" w:rsidR="00834FE7" w:rsidRPr="0075520F" w:rsidRDefault="009A0F49" w:rsidP="00173DC7">
      <w:pPr>
        <w:pStyle w:val="SectionBody"/>
        <w:rPr>
          <w:color w:val="auto"/>
          <w:u w:val="single"/>
        </w:rPr>
      </w:pPr>
      <w:bookmarkStart w:id="2" w:name="_Hlk70518883"/>
      <w:bookmarkEnd w:id="1"/>
      <w:r w:rsidRPr="0075520F">
        <w:rPr>
          <w:color w:val="auto"/>
          <w:u w:val="single"/>
        </w:rPr>
        <w:t>(</w:t>
      </w:r>
      <w:r w:rsidR="00834FE7" w:rsidRPr="0075520F">
        <w:rPr>
          <w:color w:val="auto"/>
          <w:u w:val="single"/>
        </w:rPr>
        <w:t xml:space="preserve">B) Whether patient is employed, 30-days post discharge, </w:t>
      </w:r>
      <w:r w:rsidR="00284358" w:rsidRPr="0075520F">
        <w:rPr>
          <w:color w:val="auto"/>
          <w:u w:val="single"/>
        </w:rPr>
        <w:t>six</w:t>
      </w:r>
      <w:r w:rsidR="00834FE7" w:rsidRPr="0075520F">
        <w:rPr>
          <w:color w:val="auto"/>
          <w:u w:val="single"/>
        </w:rPr>
        <w:t>-months post discharge, one-year post-discharge</w:t>
      </w:r>
      <w:bookmarkEnd w:id="2"/>
      <w:r w:rsidR="00583161" w:rsidRPr="0075520F">
        <w:rPr>
          <w:color w:val="auto"/>
          <w:u w:val="single"/>
        </w:rPr>
        <w:t xml:space="preserve">, two years post-discharge, and three </w:t>
      </w:r>
      <w:r w:rsidR="00284358" w:rsidRPr="0075520F">
        <w:rPr>
          <w:color w:val="auto"/>
          <w:u w:val="single"/>
        </w:rPr>
        <w:t>years</w:t>
      </w:r>
      <w:r w:rsidR="00583161" w:rsidRPr="0075520F">
        <w:rPr>
          <w:color w:val="auto"/>
          <w:u w:val="single"/>
        </w:rPr>
        <w:t xml:space="preserve"> post-discharge</w:t>
      </w:r>
      <w:r w:rsidR="00834FE7" w:rsidRPr="0075520F">
        <w:rPr>
          <w:color w:val="auto"/>
          <w:u w:val="single"/>
        </w:rPr>
        <w:t>;</w:t>
      </w:r>
    </w:p>
    <w:p w14:paraId="3D9E1673" w14:textId="31D78C8E" w:rsidR="00834FE7" w:rsidRPr="0075520F" w:rsidRDefault="00834FE7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 xml:space="preserve">(C) Whether patient has housing, 30-days post discharge, </w:t>
      </w:r>
      <w:r w:rsidR="00284358" w:rsidRPr="0075520F">
        <w:rPr>
          <w:color w:val="auto"/>
          <w:u w:val="single"/>
        </w:rPr>
        <w:t>six</w:t>
      </w:r>
      <w:r w:rsidRPr="0075520F">
        <w:rPr>
          <w:color w:val="auto"/>
          <w:u w:val="single"/>
        </w:rPr>
        <w:t>-months post discharge, and one-year post-discharge;</w:t>
      </w:r>
      <w:r w:rsidR="00950490" w:rsidRPr="0075520F">
        <w:rPr>
          <w:color w:val="auto"/>
          <w:u w:val="single"/>
        </w:rPr>
        <w:t xml:space="preserve"> </w:t>
      </w:r>
    </w:p>
    <w:p w14:paraId="5495157E" w14:textId="65FCEEF7" w:rsidR="00322ED1" w:rsidRPr="0075520F" w:rsidRDefault="00322ED1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(D) Whether</w:t>
      </w:r>
      <w:r w:rsidR="00652AD2" w:rsidRPr="0075520F">
        <w:rPr>
          <w:color w:val="auto"/>
          <w:u w:val="single"/>
        </w:rPr>
        <w:t xml:space="preserve"> substance use </w:t>
      </w:r>
      <w:r w:rsidR="00EB0ADF" w:rsidRPr="0075520F">
        <w:rPr>
          <w:color w:val="auto"/>
          <w:u w:val="single"/>
        </w:rPr>
        <w:t xml:space="preserve">disorder </w:t>
      </w:r>
      <w:r w:rsidR="00652AD2" w:rsidRPr="0075520F">
        <w:rPr>
          <w:color w:val="auto"/>
          <w:u w:val="single"/>
        </w:rPr>
        <w:t xml:space="preserve">residential treatment facility </w:t>
      </w:r>
      <w:r w:rsidRPr="0075520F">
        <w:rPr>
          <w:color w:val="auto"/>
          <w:u w:val="single"/>
        </w:rPr>
        <w:t xml:space="preserve">has arranged medical, substance use, psychological </w:t>
      </w:r>
      <w:r w:rsidR="00652AD2" w:rsidRPr="0075520F">
        <w:rPr>
          <w:color w:val="auto"/>
          <w:u w:val="single"/>
        </w:rPr>
        <w:t xml:space="preserve">services, or other community-based supports for the patient and </w:t>
      </w:r>
      <w:r w:rsidR="00652AD2" w:rsidRPr="0075520F">
        <w:rPr>
          <w:color w:val="auto"/>
          <w:u w:val="single"/>
        </w:rPr>
        <w:lastRenderedPageBreak/>
        <w:t>whether the patient attended</w:t>
      </w:r>
      <w:bookmarkStart w:id="3" w:name="_Hlk92715492"/>
      <w:r w:rsidR="00652AD2" w:rsidRPr="0075520F">
        <w:rPr>
          <w:color w:val="auto"/>
          <w:u w:val="single"/>
        </w:rPr>
        <w:t xml:space="preserve">, 30-days post discharge, </w:t>
      </w:r>
      <w:r w:rsidR="00284358" w:rsidRPr="0075520F">
        <w:rPr>
          <w:color w:val="auto"/>
          <w:u w:val="single"/>
        </w:rPr>
        <w:t>six</w:t>
      </w:r>
      <w:r w:rsidR="00652AD2" w:rsidRPr="0075520F">
        <w:rPr>
          <w:color w:val="auto"/>
          <w:u w:val="single"/>
        </w:rPr>
        <w:t>-months post discharge, one-year post-discharge</w:t>
      </w:r>
      <w:r w:rsidR="00583161" w:rsidRPr="0075520F">
        <w:rPr>
          <w:color w:val="auto"/>
          <w:u w:val="single"/>
        </w:rPr>
        <w:t>, two years post-discharge, and three years post-discharge</w:t>
      </w:r>
      <w:bookmarkEnd w:id="3"/>
      <w:r w:rsidRPr="0075520F">
        <w:rPr>
          <w:color w:val="auto"/>
          <w:u w:val="single"/>
        </w:rPr>
        <w:t>;</w:t>
      </w:r>
    </w:p>
    <w:p w14:paraId="24D6C4F5" w14:textId="35DA16B6" w:rsidR="00322ED1" w:rsidRPr="0075520F" w:rsidRDefault="00322ED1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(E)</w:t>
      </w:r>
      <w:r w:rsidR="00652AD2" w:rsidRPr="0075520F">
        <w:rPr>
          <w:color w:val="auto"/>
          <w:u w:val="single"/>
        </w:rPr>
        <w:t xml:space="preserve"> Whether the patient has transportation</w:t>
      </w:r>
      <w:r w:rsidR="00583161" w:rsidRPr="0075520F">
        <w:rPr>
          <w:color w:val="auto"/>
          <w:u w:val="single"/>
        </w:rPr>
        <w:t xml:space="preserve"> 30 days post-discharge</w:t>
      </w:r>
      <w:r w:rsidR="00652AD2" w:rsidRPr="0075520F">
        <w:rPr>
          <w:color w:val="auto"/>
          <w:u w:val="single"/>
        </w:rPr>
        <w:t xml:space="preserve">; and </w:t>
      </w:r>
    </w:p>
    <w:p w14:paraId="650C0C5F" w14:textId="71B9AB8E" w:rsidR="00834FE7" w:rsidRPr="0075520F" w:rsidRDefault="00834FE7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</w:t>
      </w:r>
      <w:r w:rsidR="00652AD2" w:rsidRPr="0075520F">
        <w:rPr>
          <w:color w:val="auto"/>
          <w:u w:val="single"/>
        </w:rPr>
        <w:t>F</w:t>
      </w:r>
      <w:r w:rsidRPr="0075520F">
        <w:rPr>
          <w:color w:val="auto"/>
          <w:u w:val="single"/>
        </w:rPr>
        <w:t xml:space="preserve">) Whether patient has relapsed and needed any additional substance use disorder </w:t>
      </w:r>
      <w:r w:rsidR="00583161" w:rsidRPr="0075520F">
        <w:rPr>
          <w:color w:val="auto"/>
          <w:u w:val="single"/>
        </w:rPr>
        <w:t xml:space="preserve">treatment, 30-days post discharge, </w:t>
      </w:r>
      <w:r w:rsidR="00284358" w:rsidRPr="0075520F">
        <w:rPr>
          <w:color w:val="auto"/>
          <w:u w:val="single"/>
        </w:rPr>
        <w:t>six</w:t>
      </w:r>
      <w:r w:rsidR="00583161" w:rsidRPr="0075520F">
        <w:rPr>
          <w:color w:val="auto"/>
          <w:u w:val="single"/>
        </w:rPr>
        <w:t>-months post discharge, one-year post-discharge, two years post-discharge, and three years post discharge;</w:t>
      </w:r>
      <w:r w:rsidR="007C0A5D" w:rsidRPr="0075520F">
        <w:rPr>
          <w:color w:val="auto"/>
          <w:u w:val="single"/>
        </w:rPr>
        <w:t xml:space="preserve"> and</w:t>
      </w:r>
    </w:p>
    <w:p w14:paraId="2373BD3B" w14:textId="18DBDD54" w:rsidR="007C0A5D" w:rsidRPr="0075520F" w:rsidRDefault="007C0A5D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</w:t>
      </w:r>
      <w:r w:rsidR="00652AD2" w:rsidRPr="0075520F">
        <w:rPr>
          <w:color w:val="auto"/>
          <w:u w:val="single"/>
        </w:rPr>
        <w:t>G</w:t>
      </w:r>
      <w:r w:rsidRPr="0075520F">
        <w:rPr>
          <w:color w:val="auto"/>
          <w:u w:val="single"/>
        </w:rPr>
        <w:t>) Incentives earned.</w:t>
      </w:r>
    </w:p>
    <w:p w14:paraId="56158C17" w14:textId="72BC2A47" w:rsidR="00834FE7" w:rsidRPr="0075520F" w:rsidRDefault="00834FE7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</w:t>
      </w:r>
      <w:r w:rsidR="003E63B1" w:rsidRPr="0075520F">
        <w:rPr>
          <w:color w:val="auto"/>
          <w:u w:val="single"/>
        </w:rPr>
        <w:t>f</w:t>
      </w:r>
      <w:r w:rsidR="00950490" w:rsidRPr="0075520F">
        <w:rPr>
          <w:color w:val="auto"/>
          <w:u w:val="single"/>
        </w:rPr>
        <w:t xml:space="preserve">) Performance-based payment methodologies shall be used in contracting with the </w:t>
      </w:r>
      <w:bookmarkStart w:id="4" w:name="_Hlk90992597"/>
      <w:r w:rsidR="000748D2" w:rsidRPr="0075520F">
        <w:rPr>
          <w:color w:val="auto"/>
          <w:u w:val="single"/>
        </w:rPr>
        <w:t xml:space="preserve">treatment facilities </w:t>
      </w:r>
      <w:bookmarkEnd w:id="4"/>
      <w:r w:rsidR="00950490" w:rsidRPr="0075520F">
        <w:rPr>
          <w:color w:val="auto"/>
          <w:u w:val="single"/>
        </w:rPr>
        <w:t xml:space="preserve">in the pilot program. Performance measures shall relate to successful engagement by the patient in services included in their post-treatment planning and resulting improvement in their substance use disorder. For the first year of implementation of performance-based contracting, the department may transfer risk for the provision of services to the </w:t>
      </w:r>
      <w:r w:rsidR="000748D2" w:rsidRPr="0075520F">
        <w:rPr>
          <w:color w:val="auto"/>
          <w:u w:val="single"/>
        </w:rPr>
        <w:t xml:space="preserve">treatment facility </w:t>
      </w:r>
      <w:r w:rsidR="00950490" w:rsidRPr="0075520F">
        <w:rPr>
          <w:color w:val="auto"/>
          <w:u w:val="single"/>
        </w:rPr>
        <w:t xml:space="preserve">only to the limited extent necessary to implement a performance-based payment methodology, such as phased payment for services. However, the department may develop a shared saving methodology through which the </w:t>
      </w:r>
      <w:r w:rsidR="000748D2" w:rsidRPr="0075520F">
        <w:rPr>
          <w:color w:val="auto"/>
          <w:u w:val="single"/>
        </w:rPr>
        <w:t xml:space="preserve">treatment facility </w:t>
      </w:r>
      <w:r w:rsidR="00950490" w:rsidRPr="0075520F">
        <w:rPr>
          <w:color w:val="auto"/>
          <w:u w:val="single"/>
        </w:rPr>
        <w:t xml:space="preserve">shall receive a defined share of any savings that result from improved performance. </w:t>
      </w:r>
    </w:p>
    <w:p w14:paraId="5C78CBEF" w14:textId="190B5D8D" w:rsidR="00950490" w:rsidRPr="0075520F" w:rsidRDefault="007C0A5D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</w:t>
      </w:r>
      <w:r w:rsidR="00226B21" w:rsidRPr="0075520F">
        <w:rPr>
          <w:color w:val="auto"/>
          <w:u w:val="single"/>
        </w:rPr>
        <w:t>g</w:t>
      </w:r>
      <w:r w:rsidRPr="0075520F">
        <w:rPr>
          <w:color w:val="auto"/>
          <w:u w:val="single"/>
        </w:rPr>
        <w:t xml:space="preserve">) The department shall actively monitor the </w:t>
      </w:r>
      <w:r w:rsidR="000748D2" w:rsidRPr="0075520F">
        <w:rPr>
          <w:color w:val="auto"/>
          <w:u w:val="single"/>
        </w:rPr>
        <w:t>treatment facilities</w:t>
      </w:r>
      <w:r w:rsidR="003B21D4" w:rsidRPr="0075520F">
        <w:rPr>
          <w:color w:val="auto"/>
          <w:u w:val="single"/>
        </w:rPr>
        <w:t>’</w:t>
      </w:r>
      <w:r w:rsidR="000748D2" w:rsidRPr="0075520F">
        <w:rPr>
          <w:color w:val="auto"/>
          <w:u w:val="single"/>
        </w:rPr>
        <w:t xml:space="preserve"> </w:t>
      </w:r>
      <w:r w:rsidRPr="0075520F">
        <w:rPr>
          <w:color w:val="auto"/>
          <w:u w:val="single"/>
        </w:rPr>
        <w:t>compliance with the terms of the contracts executed under this section.</w:t>
      </w:r>
    </w:p>
    <w:p w14:paraId="21CFE470" w14:textId="668D70AD" w:rsidR="007C0A5D" w:rsidRPr="0075520F" w:rsidRDefault="007C0A5D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</w:t>
      </w:r>
      <w:r w:rsidR="00226B21" w:rsidRPr="0075520F">
        <w:rPr>
          <w:color w:val="auto"/>
          <w:u w:val="single"/>
        </w:rPr>
        <w:t>h)</w:t>
      </w:r>
      <w:r w:rsidRPr="0075520F">
        <w:rPr>
          <w:color w:val="auto"/>
          <w:u w:val="single"/>
        </w:rPr>
        <w:t xml:space="preserve"> The pilot program shall terminate in three years at which time based upon the outcome of the pilot program it may be extended in the </w:t>
      </w:r>
      <w:r w:rsidR="003E63B1" w:rsidRPr="0075520F">
        <w:rPr>
          <w:color w:val="auto"/>
          <w:u w:val="single"/>
        </w:rPr>
        <w:t>counties served</w:t>
      </w:r>
      <w:r w:rsidRPr="0075520F">
        <w:rPr>
          <w:color w:val="auto"/>
          <w:u w:val="single"/>
        </w:rPr>
        <w:t xml:space="preserve"> or on a statewide basis.</w:t>
      </w:r>
    </w:p>
    <w:p w14:paraId="3F8CE0C0" w14:textId="7CE872F4" w:rsidR="007C0A5D" w:rsidRPr="0075520F" w:rsidRDefault="007C0A5D" w:rsidP="00173DC7">
      <w:pPr>
        <w:pStyle w:val="SectionBody"/>
        <w:rPr>
          <w:color w:val="auto"/>
          <w:u w:val="single"/>
        </w:rPr>
      </w:pPr>
      <w:r w:rsidRPr="0075520F">
        <w:rPr>
          <w:color w:val="auto"/>
          <w:u w:val="single"/>
        </w:rPr>
        <w:t>(</w:t>
      </w:r>
      <w:r w:rsidR="00226B21" w:rsidRPr="0075520F">
        <w:rPr>
          <w:color w:val="auto"/>
          <w:u w:val="single"/>
        </w:rPr>
        <w:t>i</w:t>
      </w:r>
      <w:r w:rsidRPr="0075520F">
        <w:rPr>
          <w:color w:val="auto"/>
          <w:u w:val="single"/>
        </w:rPr>
        <w:t xml:space="preserve">) The department shall report the performance of the </w:t>
      </w:r>
      <w:r w:rsidR="000748D2" w:rsidRPr="0075520F">
        <w:rPr>
          <w:color w:val="auto"/>
          <w:u w:val="single"/>
        </w:rPr>
        <w:t xml:space="preserve">treatment facility </w:t>
      </w:r>
      <w:r w:rsidRPr="0075520F">
        <w:rPr>
          <w:color w:val="auto"/>
          <w:u w:val="single"/>
        </w:rPr>
        <w:t xml:space="preserve">pilot </w:t>
      </w:r>
      <w:r w:rsidR="001C1AB3" w:rsidRPr="0075520F">
        <w:rPr>
          <w:color w:val="auto"/>
          <w:u w:val="single"/>
        </w:rPr>
        <w:t xml:space="preserve">program </w:t>
      </w:r>
      <w:r w:rsidRPr="0075520F">
        <w:rPr>
          <w:color w:val="auto"/>
          <w:u w:val="single"/>
        </w:rPr>
        <w:t>to the Legislative Oversight Commission on Health and Human Resources Accountability by December 31,</w:t>
      </w:r>
      <w:r w:rsidR="001C1AB3" w:rsidRPr="0075520F">
        <w:rPr>
          <w:color w:val="auto"/>
          <w:u w:val="single"/>
        </w:rPr>
        <w:t xml:space="preserve"> 2022</w:t>
      </w:r>
      <w:r w:rsidR="0075520F" w:rsidRPr="0075520F">
        <w:rPr>
          <w:color w:val="auto"/>
          <w:u w:val="single"/>
        </w:rPr>
        <w:t>,</w:t>
      </w:r>
      <w:r w:rsidRPr="0075520F">
        <w:rPr>
          <w:color w:val="auto"/>
          <w:u w:val="single"/>
        </w:rPr>
        <w:t xml:space="preserve"> annually</w:t>
      </w:r>
      <w:r w:rsidR="001C1AB3" w:rsidRPr="0075520F">
        <w:rPr>
          <w:color w:val="auto"/>
          <w:u w:val="single"/>
        </w:rPr>
        <w:t xml:space="preserve"> thereafter throughout the term of the pilot program</w:t>
      </w:r>
      <w:r w:rsidRPr="0075520F">
        <w:rPr>
          <w:color w:val="auto"/>
          <w:u w:val="single"/>
        </w:rPr>
        <w:t>.</w:t>
      </w:r>
    </w:p>
    <w:p w14:paraId="50F576F8" w14:textId="0EF4CAF3" w:rsidR="009A0F49" w:rsidRPr="0075520F" w:rsidRDefault="009A0F49" w:rsidP="00CC1F3B">
      <w:pPr>
        <w:pStyle w:val="Note"/>
        <w:rPr>
          <w:color w:val="auto"/>
          <w:u w:val="single"/>
        </w:rPr>
      </w:pPr>
    </w:p>
    <w:p w14:paraId="3DC8BFCC" w14:textId="2E5F9119" w:rsidR="006865E9" w:rsidRPr="0075520F" w:rsidRDefault="00CF1DCA" w:rsidP="00CC1F3B">
      <w:pPr>
        <w:pStyle w:val="Note"/>
        <w:rPr>
          <w:color w:val="auto"/>
        </w:rPr>
      </w:pPr>
      <w:r w:rsidRPr="0075520F">
        <w:rPr>
          <w:color w:val="auto"/>
        </w:rPr>
        <w:t>NOTE: The</w:t>
      </w:r>
      <w:r w:rsidR="006865E9" w:rsidRPr="0075520F">
        <w:rPr>
          <w:color w:val="auto"/>
        </w:rPr>
        <w:t xml:space="preserve"> purpose of this bill is to </w:t>
      </w:r>
      <w:r w:rsidR="007C0A5D" w:rsidRPr="0075520F">
        <w:rPr>
          <w:color w:val="auto"/>
        </w:rPr>
        <w:t xml:space="preserve">require the Department of Health and Human Resources to begin a pilot program </w:t>
      </w:r>
      <w:bookmarkStart w:id="5" w:name="_Hlk92886981"/>
      <w:r w:rsidR="007C0A5D" w:rsidRPr="0075520F">
        <w:rPr>
          <w:color w:val="auto"/>
        </w:rPr>
        <w:t xml:space="preserve">to evaluate the impact that post-discharge planning and the provision of wraparound services has on the outcomes of substance use disorder </w:t>
      </w:r>
      <w:r w:rsidR="007C0A5D" w:rsidRPr="0075520F">
        <w:rPr>
          <w:color w:val="auto"/>
        </w:rPr>
        <w:lastRenderedPageBreak/>
        <w:t xml:space="preserve">in </w:t>
      </w:r>
      <w:r w:rsidR="00111DA4" w:rsidRPr="0075520F">
        <w:rPr>
          <w:color w:val="auto"/>
        </w:rPr>
        <w:t xml:space="preserve">three years </w:t>
      </w:r>
      <w:r w:rsidR="007C0A5D" w:rsidRPr="0075520F">
        <w:rPr>
          <w:color w:val="auto"/>
        </w:rPr>
        <w:t xml:space="preserve">post </w:t>
      </w:r>
      <w:r w:rsidR="00111DA4" w:rsidRPr="0075520F">
        <w:rPr>
          <w:color w:val="auto"/>
        </w:rPr>
        <w:t xml:space="preserve">substance use disorder residential </w:t>
      </w:r>
      <w:r w:rsidR="007C0A5D" w:rsidRPr="0075520F">
        <w:rPr>
          <w:color w:val="auto"/>
        </w:rPr>
        <w:t>treatment</w:t>
      </w:r>
      <w:bookmarkEnd w:id="5"/>
      <w:r w:rsidR="007C0A5D" w:rsidRPr="0075520F">
        <w:rPr>
          <w:color w:val="auto"/>
        </w:rPr>
        <w:t xml:space="preserve">. </w:t>
      </w:r>
      <w:r w:rsidR="00652AD2" w:rsidRPr="0075520F">
        <w:rPr>
          <w:color w:val="auto"/>
        </w:rPr>
        <w:t>The pilot program can exist for three years.</w:t>
      </w:r>
      <w:r w:rsidR="007C0A5D" w:rsidRPr="0075520F">
        <w:rPr>
          <w:color w:val="auto"/>
        </w:rPr>
        <w:t xml:space="preserve"> The bill requires the department to enter into a performance</w:t>
      </w:r>
      <w:r w:rsidR="004D031F" w:rsidRPr="0075520F">
        <w:rPr>
          <w:color w:val="auto"/>
        </w:rPr>
        <w:t>-</w:t>
      </w:r>
      <w:r w:rsidR="007C0A5D" w:rsidRPr="0075520F">
        <w:rPr>
          <w:color w:val="auto"/>
        </w:rPr>
        <w:t>based contract in Cabell</w:t>
      </w:r>
      <w:r w:rsidR="000748D2" w:rsidRPr="0075520F">
        <w:rPr>
          <w:color w:val="auto"/>
        </w:rPr>
        <w:t>, Ohio</w:t>
      </w:r>
      <w:r w:rsidR="00652AD2" w:rsidRPr="0075520F">
        <w:rPr>
          <w:color w:val="auto"/>
        </w:rPr>
        <w:t>,</w:t>
      </w:r>
      <w:r w:rsidR="000748D2" w:rsidRPr="0075520F">
        <w:rPr>
          <w:color w:val="auto"/>
        </w:rPr>
        <w:t xml:space="preserve"> </w:t>
      </w:r>
      <w:r w:rsidR="007C0A5D" w:rsidRPr="0075520F">
        <w:rPr>
          <w:color w:val="auto"/>
        </w:rPr>
        <w:t>and Wood counties with a</w:t>
      </w:r>
      <w:r w:rsidR="00652AD2" w:rsidRPr="0075520F">
        <w:rPr>
          <w:color w:val="auto"/>
        </w:rPr>
        <w:t xml:space="preserve"> substance use </w:t>
      </w:r>
      <w:r w:rsidR="00EB0ADF" w:rsidRPr="0075520F">
        <w:rPr>
          <w:color w:val="auto"/>
        </w:rPr>
        <w:t xml:space="preserve">disorder </w:t>
      </w:r>
      <w:r w:rsidR="00652AD2" w:rsidRPr="0075520F">
        <w:rPr>
          <w:color w:val="auto"/>
        </w:rPr>
        <w:t>residential</w:t>
      </w:r>
      <w:r w:rsidR="007C0A5D" w:rsidRPr="0075520F">
        <w:rPr>
          <w:color w:val="auto"/>
        </w:rPr>
        <w:t xml:space="preserve"> </w:t>
      </w:r>
      <w:r w:rsidR="000748D2" w:rsidRPr="0075520F">
        <w:rPr>
          <w:color w:val="auto"/>
        </w:rPr>
        <w:t>treatment facility</w:t>
      </w:r>
      <w:r w:rsidR="007C0A5D" w:rsidRPr="0075520F">
        <w:rPr>
          <w:color w:val="auto"/>
        </w:rPr>
        <w:t xml:space="preserve">.  </w:t>
      </w:r>
    </w:p>
    <w:p w14:paraId="5972D77D" w14:textId="77777777" w:rsidR="006865E9" w:rsidRPr="0075520F" w:rsidRDefault="00AE48A0" w:rsidP="00CC1F3B">
      <w:pPr>
        <w:pStyle w:val="Note"/>
        <w:rPr>
          <w:color w:val="auto"/>
        </w:rPr>
      </w:pPr>
      <w:r w:rsidRPr="0075520F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75520F" w:rsidSect="0082142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7692E" w14:textId="77777777" w:rsidR="00C444DE" w:rsidRPr="00B844FE" w:rsidRDefault="00C444DE" w:rsidP="00B844FE">
      <w:r>
        <w:separator/>
      </w:r>
    </w:p>
  </w:endnote>
  <w:endnote w:type="continuationSeparator" w:id="0">
    <w:p w14:paraId="3EEF7DBE" w14:textId="77777777" w:rsidR="00C444DE" w:rsidRPr="00B844FE" w:rsidRDefault="00C444D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EB0ADF" w:rsidRPr="00B844FE" w:rsidRDefault="00EB0ADF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EB0ADF" w:rsidRDefault="00EB0ADF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EB0ADF" w:rsidRDefault="00EB0ADF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464F4" w14:textId="77777777" w:rsidR="00C444DE" w:rsidRPr="00B844FE" w:rsidRDefault="00C444DE" w:rsidP="00B844FE">
      <w:r>
        <w:separator/>
      </w:r>
    </w:p>
  </w:footnote>
  <w:footnote w:type="continuationSeparator" w:id="0">
    <w:p w14:paraId="0A301DF4" w14:textId="77777777" w:rsidR="00C444DE" w:rsidRPr="00B844FE" w:rsidRDefault="00C444D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B79A" w14:textId="32717B4C" w:rsidR="00EB0ADF" w:rsidRPr="00B844FE" w:rsidRDefault="002748A5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74031A" w:rsidRPr="00B844FE">
          <w:t>[Type here]</w:t>
        </w:r>
      </w:sdtContent>
    </w:sdt>
    <w:r w:rsidR="00EB0ADF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74031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6B588" w14:textId="0A70F8B6" w:rsidR="00EB0ADF" w:rsidRPr="00C33014" w:rsidRDefault="00EB0ADF" w:rsidP="000573A9">
    <w:pPr>
      <w:pStyle w:val="HeaderStyle"/>
    </w:pPr>
    <w:r>
      <w:t xml:space="preserve">Intr </w:t>
    </w:r>
    <w:sdt>
      <w:sdtPr>
        <w:tag w:val="BNumWH"/>
        <w:id w:val="138549797"/>
        <w:placeholder>
          <w:docPart w:val="1FE28A3EA4964ADBAECFA0379C998F69"/>
        </w:placeholder>
        <w:showingPlcHdr/>
        <w:text/>
      </w:sdtPr>
      <w:sdtEndPr/>
      <w:sdtContent/>
    </w:sdt>
    <w:r>
      <w:t xml:space="preserve"> </w:t>
    </w:r>
    <w:r w:rsidR="005C6D13">
      <w:t>SB</w:t>
    </w:r>
    <w:r w:rsidR="0074031A">
      <w:t xml:space="preserve"> 419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5C6D13">
          <w:t>2022R2033</w:t>
        </w:r>
      </w:sdtContent>
    </w:sdt>
  </w:p>
  <w:p w14:paraId="104EFA13" w14:textId="77777777" w:rsidR="00EB0ADF" w:rsidRPr="00C33014" w:rsidRDefault="00EB0ADF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B8CE" w14:textId="597C5D69" w:rsidR="00EB0ADF" w:rsidRPr="002A0269" w:rsidRDefault="002748A5" w:rsidP="00CC1F3B">
    <w:pPr>
      <w:pStyle w:val="HeaderStyle"/>
    </w:pPr>
    <w:sdt>
      <w:sdtPr>
        <w:tag w:val="BNumWH"/>
        <w:id w:val="-1890952866"/>
        <w:placeholder>
          <w:docPart w:val="F94BA56744DE46DBB4FB854BC61CF6CA"/>
        </w:placeholder>
        <w:showingPlcHdr/>
        <w:text/>
      </w:sdtPr>
      <w:sdtEndPr/>
      <w:sdtContent/>
    </w:sdt>
    <w:r w:rsidR="00EB0ADF">
      <w:t xml:space="preserve"> </w:t>
    </w:r>
    <w:r w:rsidR="00EB0ADF" w:rsidRPr="002A0269">
      <w:ptab w:relativeTo="margin" w:alignment="center" w:leader="none"/>
    </w:r>
    <w:r w:rsidR="00EB0ADF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73A9"/>
    <w:rsid w:val="000748D2"/>
    <w:rsid w:val="00080161"/>
    <w:rsid w:val="00085D22"/>
    <w:rsid w:val="000917A7"/>
    <w:rsid w:val="000C5C77"/>
    <w:rsid w:val="000D74BA"/>
    <w:rsid w:val="000E3912"/>
    <w:rsid w:val="0010070F"/>
    <w:rsid w:val="001027A9"/>
    <w:rsid w:val="00111DA4"/>
    <w:rsid w:val="001143CA"/>
    <w:rsid w:val="0015112E"/>
    <w:rsid w:val="001552E7"/>
    <w:rsid w:val="001566B4"/>
    <w:rsid w:val="00173DC7"/>
    <w:rsid w:val="00182BB6"/>
    <w:rsid w:val="00191B53"/>
    <w:rsid w:val="001A66B7"/>
    <w:rsid w:val="001C1AB3"/>
    <w:rsid w:val="001C279E"/>
    <w:rsid w:val="001C473C"/>
    <w:rsid w:val="001C48BD"/>
    <w:rsid w:val="001D28FF"/>
    <w:rsid w:val="001D415F"/>
    <w:rsid w:val="001D459E"/>
    <w:rsid w:val="00226B21"/>
    <w:rsid w:val="00246D88"/>
    <w:rsid w:val="0025009E"/>
    <w:rsid w:val="0027011C"/>
    <w:rsid w:val="00274200"/>
    <w:rsid w:val="002748A5"/>
    <w:rsid w:val="00275740"/>
    <w:rsid w:val="00284358"/>
    <w:rsid w:val="002A0269"/>
    <w:rsid w:val="00303684"/>
    <w:rsid w:val="003143F5"/>
    <w:rsid w:val="00314854"/>
    <w:rsid w:val="00322ED1"/>
    <w:rsid w:val="0034109A"/>
    <w:rsid w:val="0036258F"/>
    <w:rsid w:val="00394191"/>
    <w:rsid w:val="003B21D4"/>
    <w:rsid w:val="003C51CD"/>
    <w:rsid w:val="003D48F8"/>
    <w:rsid w:val="003E63B1"/>
    <w:rsid w:val="004368E0"/>
    <w:rsid w:val="00445743"/>
    <w:rsid w:val="00487512"/>
    <w:rsid w:val="004B06D7"/>
    <w:rsid w:val="004C13DD"/>
    <w:rsid w:val="004D031F"/>
    <w:rsid w:val="004E3441"/>
    <w:rsid w:val="00500579"/>
    <w:rsid w:val="00562CC7"/>
    <w:rsid w:val="00583161"/>
    <w:rsid w:val="005A5366"/>
    <w:rsid w:val="005B3B8C"/>
    <w:rsid w:val="005C6D13"/>
    <w:rsid w:val="005D7E17"/>
    <w:rsid w:val="0061617D"/>
    <w:rsid w:val="006210B7"/>
    <w:rsid w:val="006369EB"/>
    <w:rsid w:val="00637E73"/>
    <w:rsid w:val="00652AD2"/>
    <w:rsid w:val="006865E9"/>
    <w:rsid w:val="00691F3E"/>
    <w:rsid w:val="00694BFB"/>
    <w:rsid w:val="006A106B"/>
    <w:rsid w:val="006C523D"/>
    <w:rsid w:val="006D4036"/>
    <w:rsid w:val="006F6D95"/>
    <w:rsid w:val="0074031A"/>
    <w:rsid w:val="0075520F"/>
    <w:rsid w:val="0077614B"/>
    <w:rsid w:val="007A5259"/>
    <w:rsid w:val="007A7081"/>
    <w:rsid w:val="007C0A5D"/>
    <w:rsid w:val="007C4CBA"/>
    <w:rsid w:val="007E7FFA"/>
    <w:rsid w:val="007F1CF5"/>
    <w:rsid w:val="007F29DD"/>
    <w:rsid w:val="00821420"/>
    <w:rsid w:val="00834EDE"/>
    <w:rsid w:val="00834FE7"/>
    <w:rsid w:val="008736AA"/>
    <w:rsid w:val="008B321B"/>
    <w:rsid w:val="008D275D"/>
    <w:rsid w:val="00950490"/>
    <w:rsid w:val="00957A0D"/>
    <w:rsid w:val="00980327"/>
    <w:rsid w:val="00986478"/>
    <w:rsid w:val="009A0F49"/>
    <w:rsid w:val="009B5557"/>
    <w:rsid w:val="009B6563"/>
    <w:rsid w:val="009F1067"/>
    <w:rsid w:val="00A31E01"/>
    <w:rsid w:val="00A44491"/>
    <w:rsid w:val="00A50168"/>
    <w:rsid w:val="00A527AD"/>
    <w:rsid w:val="00A718CF"/>
    <w:rsid w:val="00AE48A0"/>
    <w:rsid w:val="00AE61BE"/>
    <w:rsid w:val="00B16F25"/>
    <w:rsid w:val="00B24422"/>
    <w:rsid w:val="00B26AAD"/>
    <w:rsid w:val="00B66B81"/>
    <w:rsid w:val="00B80C20"/>
    <w:rsid w:val="00B844FE"/>
    <w:rsid w:val="00B86B4F"/>
    <w:rsid w:val="00BA1F84"/>
    <w:rsid w:val="00BC562B"/>
    <w:rsid w:val="00BD5053"/>
    <w:rsid w:val="00BE442B"/>
    <w:rsid w:val="00C146AF"/>
    <w:rsid w:val="00C22F32"/>
    <w:rsid w:val="00C2735B"/>
    <w:rsid w:val="00C33014"/>
    <w:rsid w:val="00C33434"/>
    <w:rsid w:val="00C34869"/>
    <w:rsid w:val="00C42EB6"/>
    <w:rsid w:val="00C444DE"/>
    <w:rsid w:val="00C85096"/>
    <w:rsid w:val="00CB20EF"/>
    <w:rsid w:val="00CC1F3B"/>
    <w:rsid w:val="00CD12CB"/>
    <w:rsid w:val="00CD36CF"/>
    <w:rsid w:val="00CF1DCA"/>
    <w:rsid w:val="00D15417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B0ADF"/>
    <w:rsid w:val="00ED0551"/>
    <w:rsid w:val="00EE70CB"/>
    <w:rsid w:val="00F41CA2"/>
    <w:rsid w:val="00F43A93"/>
    <w:rsid w:val="00F443C0"/>
    <w:rsid w:val="00F62EFB"/>
    <w:rsid w:val="00F71D0E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08E8F41"/>
  <w15:chartTrackingRefBased/>
  <w15:docId w15:val="{F9276DF7-E7B1-455B-906C-DB54FEE1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191B53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9F0A4C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9F0A4C" w:rsidP="009F0A4C">
          <w:pPr>
            <w:pStyle w:val="20C22F1B7FBD4C33B249773D07E082F81"/>
          </w:pPr>
          <w:r w:rsidRPr="0075520F">
            <w:rPr>
              <w:color w:val="auto"/>
            </w:rPr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1FE28A3EA4964ADBAECFA0379C998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C9486-3120-4E48-A63E-0E2312D6B594}"/>
      </w:docPartPr>
      <w:docPartBody>
        <w:p w:rsidR="00A85438" w:rsidRDefault="00A85438"/>
      </w:docPartBody>
    </w:docPart>
    <w:docPart>
      <w:docPartPr>
        <w:name w:val="F94BA56744DE46DBB4FB854BC61CF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ADC00-DE38-4655-9CDC-D4C185414073}"/>
      </w:docPartPr>
      <w:docPartBody>
        <w:p w:rsidR="00A85438" w:rsidRDefault="00A854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11A85"/>
    <w:rsid w:val="00117146"/>
    <w:rsid w:val="00161453"/>
    <w:rsid w:val="009C593E"/>
    <w:rsid w:val="009F0A4C"/>
    <w:rsid w:val="00A85438"/>
    <w:rsid w:val="00B02B90"/>
    <w:rsid w:val="00B7146D"/>
    <w:rsid w:val="00D9298D"/>
    <w:rsid w:val="00D94599"/>
    <w:rsid w:val="00DE21D1"/>
    <w:rsid w:val="00E3739E"/>
    <w:rsid w:val="00EA0F81"/>
    <w:rsid w:val="00F4246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sid w:val="009F0A4C"/>
    <w:rPr>
      <w:color w:val="808080"/>
    </w:rPr>
  </w:style>
  <w:style w:type="paragraph" w:customStyle="1" w:styleId="86D2588D5BE4435AB3D90589B95411FC">
    <w:name w:val="86D2588D5BE4435AB3D90589B95411FC"/>
  </w:style>
  <w:style w:type="paragraph" w:customStyle="1" w:styleId="20C22F1B7FBD4C33B249773D07E082F81">
    <w:name w:val="20C22F1B7FBD4C33B249773D07E082F81"/>
    <w:rsid w:val="009F0A4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Xris Hess</cp:lastModifiedBy>
  <cp:revision>17</cp:revision>
  <cp:lastPrinted>2022-01-13T15:08:00Z</cp:lastPrinted>
  <dcterms:created xsi:type="dcterms:W3CDTF">2022-01-12T18:40:00Z</dcterms:created>
  <dcterms:modified xsi:type="dcterms:W3CDTF">2022-02-03T19:06:00Z</dcterms:modified>
</cp:coreProperties>
</file>